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B1B8C" w14:textId="346A6E73" w:rsidR="00A318BB" w:rsidRDefault="00A318BB">
      <w:r>
        <w:rPr>
          <w:rStyle w:val="Zwaar"/>
          <w:rFonts w:ascii="Roboto" w:hAnsi="Roboto"/>
          <w:color w:val="333333"/>
          <w:shd w:val="clear" w:color="auto" w:fill="FFFFFF"/>
        </w:rPr>
        <w:t>BCMA</w:t>
      </w:r>
      <w:r>
        <w:rPr>
          <w:rFonts w:ascii="Roboto" w:hAnsi="Roboto"/>
          <w:b/>
          <w:bCs/>
          <w:color w:val="333333"/>
          <w:shd w:val="clear" w:color="auto" w:fill="FFFFFF"/>
        </w:rPr>
        <w:br/>
      </w:r>
      <w:r>
        <w:rPr>
          <w:rFonts w:ascii="Roboto" w:hAnsi="Roboto"/>
          <w:color w:val="333333"/>
          <w:shd w:val="clear" w:color="auto" w:fill="FFFFFF"/>
        </w:rPr>
        <w:t xml:space="preserve">In preklinische studies evalueerden de Amsterdamse onderzoekers een nieuw </w:t>
      </w:r>
      <w:proofErr w:type="spellStart"/>
      <w:r>
        <w:rPr>
          <w:rFonts w:ascii="Roboto" w:hAnsi="Roboto"/>
          <w:color w:val="333333"/>
          <w:shd w:val="clear" w:color="auto" w:fill="FFFFFF"/>
        </w:rPr>
        <w:t>bispecifiek</w:t>
      </w:r>
      <w:proofErr w:type="spellEnd"/>
      <w:r>
        <w:rPr>
          <w:rFonts w:ascii="Roboto" w:hAnsi="Roboto"/>
          <w:color w:val="333333"/>
          <w:shd w:val="clear" w:color="auto" w:fill="FFFFFF"/>
        </w:rPr>
        <w:t xml:space="preserve"> antilichaam, JNJ-7957, dat aan de ene kant bindt aan </w:t>
      </w:r>
      <w:r>
        <w:rPr>
          <w:rStyle w:val="Nadruk"/>
          <w:rFonts w:ascii="Roboto" w:hAnsi="Roboto"/>
          <w:color w:val="333333"/>
          <w:shd w:val="clear" w:color="auto" w:fill="FFFFFF"/>
        </w:rPr>
        <w:t>B-</w:t>
      </w:r>
      <w:proofErr w:type="spellStart"/>
      <w:r>
        <w:rPr>
          <w:rStyle w:val="Nadruk"/>
          <w:rFonts w:ascii="Roboto" w:hAnsi="Roboto"/>
          <w:color w:val="333333"/>
          <w:shd w:val="clear" w:color="auto" w:fill="FFFFFF"/>
        </w:rPr>
        <w:t>cell</w:t>
      </w:r>
      <w:proofErr w:type="spellEnd"/>
      <w:r>
        <w:rPr>
          <w:rStyle w:val="Nadruk"/>
          <w:rFonts w:ascii="Roboto" w:hAnsi="Roboto"/>
          <w:color w:val="333333"/>
          <w:shd w:val="clear" w:color="auto" w:fill="FFFFFF"/>
        </w:rPr>
        <w:t xml:space="preserve"> </w:t>
      </w:r>
      <w:proofErr w:type="spellStart"/>
      <w:r>
        <w:rPr>
          <w:rStyle w:val="Nadruk"/>
          <w:rFonts w:ascii="Roboto" w:hAnsi="Roboto"/>
          <w:color w:val="333333"/>
          <w:shd w:val="clear" w:color="auto" w:fill="FFFFFF"/>
        </w:rPr>
        <w:t>maturation</w:t>
      </w:r>
      <w:proofErr w:type="spellEnd"/>
      <w:r>
        <w:rPr>
          <w:rStyle w:val="Nadruk"/>
          <w:rFonts w:ascii="Roboto" w:hAnsi="Roboto"/>
          <w:color w:val="333333"/>
          <w:shd w:val="clear" w:color="auto" w:fill="FFFFFF"/>
        </w:rPr>
        <w:t xml:space="preserve"> antigen</w:t>
      </w:r>
      <w:r>
        <w:rPr>
          <w:rFonts w:ascii="Roboto" w:hAnsi="Roboto"/>
          <w:color w:val="333333"/>
          <w:shd w:val="clear" w:color="auto" w:fill="FFFFFF"/>
        </w:rPr>
        <w:t> (BCMA) en aan de andere kant aan CD3 op T-cellen.</w:t>
      </w:r>
      <w:hyperlink r:id="rId4" w:tgtFrame="_blank" w:history="1">
        <w:r>
          <w:rPr>
            <w:rStyle w:val="Hyperlink"/>
            <w:rFonts w:ascii="Roboto" w:hAnsi="Roboto"/>
            <w:color w:val="0074D9"/>
            <w:shd w:val="clear" w:color="auto" w:fill="FFFFFF"/>
            <w:vertAlign w:val="superscript"/>
          </w:rPr>
          <w:t>1</w:t>
        </w:r>
      </w:hyperlink>
      <w:r>
        <w:rPr>
          <w:rFonts w:ascii="Roboto" w:hAnsi="Roboto"/>
          <w:color w:val="333333"/>
          <w:shd w:val="clear" w:color="auto" w:fill="FFFFFF"/>
        </w:rPr>
        <w:t xml:space="preserve"> “BCMA is een receptor die voorkomt op een klein deel van rijpe B-cellen en op plasmacellen, en niet op andere cellen in het beenmerg”, legt Kris </w:t>
      </w:r>
      <w:proofErr w:type="spellStart"/>
      <w:r>
        <w:rPr>
          <w:rFonts w:ascii="Roboto" w:hAnsi="Roboto"/>
          <w:color w:val="333333"/>
          <w:shd w:val="clear" w:color="auto" w:fill="FFFFFF"/>
        </w:rPr>
        <w:t>Frerichs</w:t>
      </w:r>
      <w:proofErr w:type="spellEnd"/>
      <w:r>
        <w:rPr>
          <w:rFonts w:ascii="Roboto" w:hAnsi="Roboto"/>
          <w:color w:val="333333"/>
          <w:shd w:val="clear" w:color="auto" w:fill="FFFFFF"/>
        </w:rPr>
        <w:t xml:space="preserve"> uit. “Met dit medicijn target je de plasmacellen en myeloomcellen in het bijzonder, en spaar je de andere cellen.” Sinds de identificatie van BCMA als target voor MM zijn behalve </w:t>
      </w:r>
      <w:proofErr w:type="spellStart"/>
      <w:r>
        <w:rPr>
          <w:rFonts w:ascii="Roboto" w:hAnsi="Roboto"/>
          <w:color w:val="333333"/>
          <w:shd w:val="clear" w:color="auto" w:fill="FFFFFF"/>
        </w:rPr>
        <w:t>bispecifieke</w:t>
      </w:r>
      <w:proofErr w:type="spellEnd"/>
      <w:r>
        <w:rPr>
          <w:rFonts w:ascii="Roboto" w:hAnsi="Roboto"/>
          <w:color w:val="333333"/>
          <w:shd w:val="clear" w:color="auto" w:fill="FFFFFF"/>
        </w:rPr>
        <w:t xml:space="preserve"> antilichamen ook andere therapieën ontwikkeld gericht op deze receptor, waaronder CAR-T-celtherapie en </w:t>
      </w:r>
      <w:r>
        <w:rPr>
          <w:rStyle w:val="Nadruk"/>
          <w:rFonts w:ascii="Roboto" w:hAnsi="Roboto"/>
          <w:color w:val="333333"/>
          <w:shd w:val="clear" w:color="auto" w:fill="FFFFFF"/>
        </w:rPr>
        <w:t xml:space="preserve">antibody-drug </w:t>
      </w:r>
      <w:proofErr w:type="spellStart"/>
      <w:r>
        <w:rPr>
          <w:rStyle w:val="Nadruk"/>
          <w:rFonts w:ascii="Roboto" w:hAnsi="Roboto"/>
          <w:color w:val="333333"/>
          <w:shd w:val="clear" w:color="auto" w:fill="FFFFFF"/>
        </w:rPr>
        <w:t>conjugates</w:t>
      </w:r>
      <w:proofErr w:type="spellEnd"/>
      <w:r>
        <w:rPr>
          <w:rFonts w:ascii="Roboto" w:hAnsi="Roboto"/>
          <w:color w:val="333333"/>
          <w:shd w:val="clear" w:color="auto" w:fill="FFFFFF"/>
        </w:rPr>
        <w:t> (ADC).</w:t>
      </w:r>
      <w:r>
        <w:rPr>
          <w:rFonts w:ascii="Roboto" w:hAnsi="Roboto"/>
          <w:color w:val="333333"/>
        </w:rPr>
        <w:br/>
      </w:r>
      <w:proofErr w:type="spellStart"/>
      <w:r>
        <w:rPr>
          <w:rFonts w:ascii="Roboto" w:hAnsi="Roboto"/>
          <w:color w:val="333333"/>
          <w:shd w:val="clear" w:color="auto" w:fill="FFFFFF"/>
        </w:rPr>
        <w:t>Frerichs</w:t>
      </w:r>
      <w:proofErr w:type="spellEnd"/>
      <w:r>
        <w:rPr>
          <w:rFonts w:ascii="Roboto" w:hAnsi="Roboto"/>
          <w:color w:val="333333"/>
          <w:shd w:val="clear" w:color="auto" w:fill="FFFFFF"/>
        </w:rPr>
        <w:t xml:space="preserve"> en collega’s testten het BCMAxCD3-antilichaam eerst in een viertal myeloomcellijnen. “Het </w:t>
      </w:r>
      <w:proofErr w:type="spellStart"/>
      <w:r>
        <w:rPr>
          <w:rFonts w:ascii="Roboto" w:hAnsi="Roboto"/>
          <w:color w:val="333333"/>
          <w:shd w:val="clear" w:color="auto" w:fill="FFFFFF"/>
        </w:rPr>
        <w:t>bispecifieke</w:t>
      </w:r>
      <w:proofErr w:type="spellEnd"/>
      <w:r>
        <w:rPr>
          <w:rFonts w:ascii="Roboto" w:hAnsi="Roboto"/>
          <w:color w:val="333333"/>
          <w:shd w:val="clear" w:color="auto" w:fill="FFFFFF"/>
        </w:rPr>
        <w:t xml:space="preserve"> antilichaam was, in samenwerking met donor-T-cellen, goed in staat om die cellen te doden”, vertelt </w:t>
      </w:r>
      <w:proofErr w:type="spellStart"/>
      <w:r>
        <w:rPr>
          <w:rFonts w:ascii="Roboto" w:hAnsi="Roboto"/>
          <w:color w:val="333333"/>
          <w:shd w:val="clear" w:color="auto" w:fill="FFFFFF"/>
        </w:rPr>
        <w:t>Frerichs</w:t>
      </w:r>
      <w:proofErr w:type="spellEnd"/>
      <w:r>
        <w:rPr>
          <w:rFonts w:ascii="Roboto" w:hAnsi="Roboto"/>
          <w:color w:val="333333"/>
          <w:shd w:val="clear" w:color="auto" w:fill="FFFFFF"/>
        </w:rPr>
        <w:t xml:space="preserve">. “Vervolgens hebben we dit ook getest in beenmergmateriaal direct afkomstig van patiënten. Dit waren zowel nieuw-gediagnosticeerde als eerder behandelde patiënten. In het beenmerg zitten niet alleen tumorcellen, maar ook T-cellen van de patiënt, en andere cellen zoals </w:t>
      </w:r>
      <w:proofErr w:type="spellStart"/>
      <w:r>
        <w:rPr>
          <w:rFonts w:ascii="Roboto" w:hAnsi="Roboto"/>
          <w:color w:val="333333"/>
          <w:shd w:val="clear" w:color="auto" w:fill="FFFFFF"/>
        </w:rPr>
        <w:t>stromale</w:t>
      </w:r>
      <w:proofErr w:type="spellEnd"/>
      <w:r>
        <w:rPr>
          <w:rFonts w:ascii="Roboto" w:hAnsi="Roboto"/>
          <w:color w:val="333333"/>
          <w:shd w:val="clear" w:color="auto" w:fill="FFFFFF"/>
        </w:rPr>
        <w:t xml:space="preserve"> cellen die het immuunsysteem eventueel kunnen remmen. Deze experimentele setting bootst zo goed mogelijk na wat er in de patiënt gebeurt, zonder extra cellen toe te voegen of te sorteren. Het </w:t>
      </w:r>
      <w:proofErr w:type="spellStart"/>
      <w:r>
        <w:rPr>
          <w:rFonts w:ascii="Roboto" w:hAnsi="Roboto"/>
          <w:color w:val="333333"/>
          <w:shd w:val="clear" w:color="auto" w:fill="FFFFFF"/>
        </w:rPr>
        <w:t>bispecifieke</w:t>
      </w:r>
      <w:proofErr w:type="spellEnd"/>
      <w:r>
        <w:rPr>
          <w:rFonts w:ascii="Roboto" w:hAnsi="Roboto"/>
          <w:color w:val="333333"/>
          <w:shd w:val="clear" w:color="auto" w:fill="FFFFFF"/>
        </w:rPr>
        <w:t xml:space="preserve"> antilichaam bleek ook in deze setting in staat om de tumorcellen te doden. Naast </w:t>
      </w:r>
      <w:proofErr w:type="spellStart"/>
      <w:r>
        <w:rPr>
          <w:rFonts w:ascii="Roboto" w:hAnsi="Roboto"/>
          <w:color w:val="333333"/>
          <w:shd w:val="clear" w:color="auto" w:fill="FFFFFF"/>
        </w:rPr>
        <w:t>lysis</w:t>
      </w:r>
      <w:proofErr w:type="spellEnd"/>
      <w:r>
        <w:rPr>
          <w:rFonts w:ascii="Roboto" w:hAnsi="Roboto"/>
          <w:color w:val="333333"/>
          <w:shd w:val="clear" w:color="auto" w:fill="FFFFFF"/>
        </w:rPr>
        <w:t xml:space="preserve"> van de tumorcellen zagen we dat T-cellen specifiek geactiveerd raakten, </w:t>
      </w:r>
      <w:proofErr w:type="spellStart"/>
      <w:r>
        <w:rPr>
          <w:rFonts w:ascii="Roboto" w:hAnsi="Roboto"/>
          <w:color w:val="333333"/>
          <w:shd w:val="clear" w:color="auto" w:fill="FFFFFF"/>
        </w:rPr>
        <w:t>granules</w:t>
      </w:r>
      <w:proofErr w:type="spellEnd"/>
      <w:r>
        <w:rPr>
          <w:rFonts w:ascii="Roboto" w:hAnsi="Roboto"/>
          <w:color w:val="333333"/>
          <w:shd w:val="clear" w:color="auto" w:fill="FFFFFF"/>
        </w:rPr>
        <w:t xml:space="preserve"> met cytotoxische inhoud kwijtraakten, en cytokines produceerden die van belang zijn bij een pro-inflammatoire respons. Dat wijst erop dat het gaat om T-celgemedieerde celdood.”</w:t>
      </w:r>
    </w:p>
    <w:sectPr w:rsidR="00100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BB"/>
    <w:rsid w:val="00003380"/>
    <w:rsid w:val="00032481"/>
    <w:rsid w:val="00081335"/>
    <w:rsid w:val="00651B39"/>
    <w:rsid w:val="00A31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0BB3"/>
  <w15:chartTrackingRefBased/>
  <w15:docId w15:val="{BD43B02F-21A9-4906-8A5A-3F1DFA28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18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318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318BB"/>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318BB"/>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318BB"/>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318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18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18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18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18BB"/>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318BB"/>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318BB"/>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A318BB"/>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A318BB"/>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A318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18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18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18BB"/>
    <w:rPr>
      <w:rFonts w:eastAsiaTheme="majorEastAsia" w:cstheme="majorBidi"/>
      <w:color w:val="272727" w:themeColor="text1" w:themeTint="D8"/>
    </w:rPr>
  </w:style>
  <w:style w:type="paragraph" w:styleId="Titel">
    <w:name w:val="Title"/>
    <w:basedOn w:val="Standaard"/>
    <w:next w:val="Standaard"/>
    <w:link w:val="TitelChar"/>
    <w:uiPriority w:val="10"/>
    <w:qFormat/>
    <w:rsid w:val="00A31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18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18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18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18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18BB"/>
    <w:rPr>
      <w:i/>
      <w:iCs/>
      <w:color w:val="404040" w:themeColor="text1" w:themeTint="BF"/>
    </w:rPr>
  </w:style>
  <w:style w:type="paragraph" w:styleId="Lijstalinea">
    <w:name w:val="List Paragraph"/>
    <w:basedOn w:val="Standaard"/>
    <w:uiPriority w:val="34"/>
    <w:qFormat/>
    <w:rsid w:val="00A318BB"/>
    <w:pPr>
      <w:ind w:left="720"/>
      <w:contextualSpacing/>
    </w:pPr>
  </w:style>
  <w:style w:type="character" w:styleId="Intensievebenadrukking">
    <w:name w:val="Intense Emphasis"/>
    <w:basedOn w:val="Standaardalinea-lettertype"/>
    <w:uiPriority w:val="21"/>
    <w:qFormat/>
    <w:rsid w:val="00A318BB"/>
    <w:rPr>
      <w:i/>
      <w:iCs/>
      <w:color w:val="2E74B5" w:themeColor="accent1" w:themeShade="BF"/>
    </w:rPr>
  </w:style>
  <w:style w:type="paragraph" w:styleId="Duidelijkcitaat">
    <w:name w:val="Intense Quote"/>
    <w:basedOn w:val="Standaard"/>
    <w:next w:val="Standaard"/>
    <w:link w:val="DuidelijkcitaatChar"/>
    <w:uiPriority w:val="30"/>
    <w:qFormat/>
    <w:rsid w:val="00A318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318BB"/>
    <w:rPr>
      <w:i/>
      <w:iCs/>
      <w:color w:val="2E74B5" w:themeColor="accent1" w:themeShade="BF"/>
    </w:rPr>
  </w:style>
  <w:style w:type="character" w:styleId="Intensieveverwijzing">
    <w:name w:val="Intense Reference"/>
    <w:basedOn w:val="Standaardalinea-lettertype"/>
    <w:uiPriority w:val="32"/>
    <w:qFormat/>
    <w:rsid w:val="00A318BB"/>
    <w:rPr>
      <w:b/>
      <w:bCs/>
      <w:smallCaps/>
      <w:color w:val="2E74B5" w:themeColor="accent1" w:themeShade="BF"/>
      <w:spacing w:val="5"/>
    </w:rPr>
  </w:style>
  <w:style w:type="character" w:styleId="Zwaar">
    <w:name w:val="Strong"/>
    <w:basedOn w:val="Standaardalinea-lettertype"/>
    <w:uiPriority w:val="22"/>
    <w:qFormat/>
    <w:rsid w:val="00A318BB"/>
    <w:rPr>
      <w:b/>
      <w:bCs/>
    </w:rPr>
  </w:style>
  <w:style w:type="character" w:styleId="Nadruk">
    <w:name w:val="Emphasis"/>
    <w:basedOn w:val="Standaardalinea-lettertype"/>
    <w:uiPriority w:val="20"/>
    <w:qFormat/>
    <w:rsid w:val="00A318BB"/>
    <w:rPr>
      <w:i/>
      <w:iCs/>
    </w:rPr>
  </w:style>
  <w:style w:type="character" w:styleId="Hyperlink">
    <w:name w:val="Hyperlink"/>
    <w:basedOn w:val="Standaardalinea-lettertype"/>
    <w:uiPriority w:val="99"/>
    <w:semiHidden/>
    <w:unhideWhenUsed/>
    <w:rsid w:val="00A318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3196933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1543</Characters>
  <Application>Microsoft Office Word</Application>
  <DocSecurity>0</DocSecurity>
  <Lines>12</Lines>
  <Paragraphs>3</Paragraphs>
  <ScaleCrop>false</ScaleCrop>
  <Company>Mysteryworld Den Spike Unattendeds</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Waninge</dc:creator>
  <cp:keywords/>
  <dc:description/>
  <cp:lastModifiedBy>Gerard Waninge</cp:lastModifiedBy>
  <cp:revision>1</cp:revision>
  <dcterms:created xsi:type="dcterms:W3CDTF">2026-01-08T11:20:00Z</dcterms:created>
  <dcterms:modified xsi:type="dcterms:W3CDTF">2026-01-08T11:21:00Z</dcterms:modified>
</cp:coreProperties>
</file>